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E7" w:rsidRPr="00AB12E7" w:rsidRDefault="00AB12E7" w:rsidP="000911BC">
      <w:pPr>
        <w:rPr>
          <w:szCs w:val="22"/>
        </w:rPr>
      </w:pPr>
    </w:p>
    <w:p w:rsidR="000911BC" w:rsidRPr="009C296F" w:rsidRDefault="00CA4AAF" w:rsidP="001B0399">
      <w:pPr>
        <w:tabs>
          <w:tab w:val="left" w:pos="3975"/>
        </w:tabs>
        <w:rPr>
          <w:b/>
          <w:i/>
          <w:sz w:val="36"/>
          <w:szCs w:val="36"/>
        </w:rPr>
      </w:pPr>
      <w:r>
        <w:rPr>
          <w:b/>
          <w:i/>
          <w:sz w:val="36"/>
          <w:szCs w:val="36"/>
        </w:rPr>
        <w:t>Sozialer Wohnungsbau Peters Mühle in Blatzheim</w:t>
      </w:r>
    </w:p>
    <w:p w:rsidR="009C296F" w:rsidRDefault="009C296F" w:rsidP="001B0399">
      <w:pPr>
        <w:tabs>
          <w:tab w:val="left" w:pos="3975"/>
        </w:tabs>
        <w:rPr>
          <w:i/>
        </w:rPr>
      </w:pPr>
    </w:p>
    <w:p w:rsidR="001B0399" w:rsidRPr="009C296F" w:rsidRDefault="00CA4AAF" w:rsidP="001B0399">
      <w:pPr>
        <w:tabs>
          <w:tab w:val="left" w:pos="3975"/>
        </w:tabs>
        <w:rPr>
          <w:b/>
          <w:i/>
          <w:sz w:val="28"/>
          <w:szCs w:val="28"/>
        </w:rPr>
      </w:pPr>
      <w:r>
        <w:rPr>
          <w:b/>
          <w:i/>
          <w:sz w:val="28"/>
          <w:szCs w:val="28"/>
        </w:rPr>
        <w:t>Spatenstich</w:t>
      </w:r>
    </w:p>
    <w:p w:rsidR="009A1457" w:rsidRDefault="009A1457" w:rsidP="000911BC">
      <w:pPr>
        <w:ind w:right="142"/>
      </w:pPr>
    </w:p>
    <w:p w:rsidR="00AB12E7" w:rsidRDefault="00812A19" w:rsidP="00024F10">
      <w:pPr>
        <w:tabs>
          <w:tab w:val="left" w:pos="7230"/>
        </w:tabs>
        <w:ind w:right="142"/>
      </w:pPr>
      <w:r>
        <w:tab/>
        <w:t xml:space="preserve">Kerpen, </w:t>
      </w:r>
      <w:r w:rsidR="00CA4AAF">
        <w:t>23.05.19</w:t>
      </w:r>
    </w:p>
    <w:p w:rsidR="00C04014" w:rsidRDefault="00C04014" w:rsidP="000911BC">
      <w:pPr>
        <w:ind w:right="142"/>
      </w:pPr>
    </w:p>
    <w:p w:rsidR="00A21139" w:rsidRDefault="00A21139" w:rsidP="000911BC">
      <w:pPr>
        <w:ind w:right="142"/>
      </w:pPr>
    </w:p>
    <w:p w:rsidR="00535820" w:rsidRDefault="00535820" w:rsidP="000911BC">
      <w:pPr>
        <w:ind w:right="142"/>
      </w:pPr>
      <w:r>
        <w:t xml:space="preserve">Die Kolpingstadt Kerpen errichtet ein </w:t>
      </w:r>
      <w:r w:rsidRPr="00535820">
        <w:rPr>
          <w:bCs/>
          <w:iCs/>
          <w:szCs w:val="22"/>
        </w:rPr>
        <w:t>6-Parteien-Wohnhaus</w:t>
      </w:r>
      <w:r>
        <w:rPr>
          <w:bCs/>
          <w:iCs/>
          <w:szCs w:val="22"/>
        </w:rPr>
        <w:t xml:space="preserve"> an der Peters Mühle in Kerpen Blatzheim. Der Neubau in Massivbauweise weist eine Nutzfläche von rund 620 m² auf.</w:t>
      </w:r>
    </w:p>
    <w:p w:rsidR="00CA4AAF" w:rsidRDefault="00CA4AAF" w:rsidP="00CA4AAF">
      <w:pPr>
        <w:pStyle w:val="Normal"/>
        <w:rPr>
          <w:i/>
          <w:iCs/>
          <w:color w:val="254061"/>
          <w:sz w:val="20"/>
          <w:szCs w:val="20"/>
        </w:rPr>
      </w:pPr>
    </w:p>
    <w:p w:rsidR="00CA4AAF" w:rsidRPr="00F01B36" w:rsidRDefault="00CA4AAF" w:rsidP="00CA4AAF">
      <w:pPr>
        <w:pStyle w:val="Normal"/>
        <w:rPr>
          <w:iCs/>
          <w:sz w:val="22"/>
          <w:szCs w:val="22"/>
        </w:rPr>
      </w:pPr>
      <w:r w:rsidRPr="00F01B36">
        <w:rPr>
          <w:iCs/>
          <w:sz w:val="22"/>
          <w:szCs w:val="22"/>
        </w:rPr>
        <w:t xml:space="preserve">Es handelt sich um ein Objekt, das der sozialen Wohnraumförderung der NRW-Bank unterliegt, bei der die Erdgeschoss-Wohnungen barrierefrei ausgebildet werden. </w:t>
      </w:r>
    </w:p>
    <w:p w:rsidR="00CA4AAF" w:rsidRDefault="00CA4AAF" w:rsidP="00CA4AAF">
      <w:pPr>
        <w:rPr>
          <w:rFonts w:cs="Arial"/>
          <w:color w:val="000000"/>
          <w:szCs w:val="22"/>
        </w:rPr>
      </w:pPr>
    </w:p>
    <w:p w:rsidR="00CA4AAF" w:rsidRPr="00F01B36" w:rsidRDefault="00CA4AAF" w:rsidP="00CA4AAF">
      <w:pPr>
        <w:rPr>
          <w:rFonts w:cs="Arial"/>
        </w:rPr>
      </w:pPr>
      <w:r w:rsidRPr="00F01B36">
        <w:rPr>
          <w:rFonts w:cs="Arial"/>
        </w:rPr>
        <w:t xml:space="preserve">Ursprünglich war </w:t>
      </w:r>
      <w:r w:rsidR="00F01B36">
        <w:rPr>
          <w:rFonts w:cs="Arial"/>
        </w:rPr>
        <w:t>das Bauvorhaben</w:t>
      </w:r>
      <w:r w:rsidRPr="00F01B36">
        <w:rPr>
          <w:rFonts w:cs="Arial"/>
        </w:rPr>
        <w:t xml:space="preserve"> eines von drei Wohnbauprojekten, das die Kolpingstadt stadtweit verteilt zur Flüchtlingsunterbringung geplant hatte. Mit Rückgang der Flüchtlingszahlen konnten die Fördermittel vom Land für den öffentlich geförderten Wohnungsbau umgewidmet werden. Dadurch änderten sich auch die Wohnungsgrößen in den geplanten Häusern</w:t>
      </w:r>
      <w:r w:rsidR="004E6935" w:rsidRPr="00F01B36">
        <w:rPr>
          <w:rFonts w:cs="Arial"/>
        </w:rPr>
        <w:t xml:space="preserve"> und die Belegung kann </w:t>
      </w:r>
      <w:r w:rsidR="00F01B36">
        <w:rPr>
          <w:rFonts w:cs="Arial"/>
        </w:rPr>
        <w:t>für</w:t>
      </w:r>
      <w:r w:rsidR="00A56995" w:rsidRPr="00F01B36">
        <w:rPr>
          <w:rFonts w:cs="Arial"/>
        </w:rPr>
        <w:t xml:space="preserve"> einen</w:t>
      </w:r>
      <w:r w:rsidR="004E6935" w:rsidRPr="00F01B36">
        <w:rPr>
          <w:rFonts w:cs="Arial"/>
        </w:rPr>
        <w:t xml:space="preserve"> erweiterten Personenkreis</w:t>
      </w:r>
      <w:r w:rsidR="00CB69D2" w:rsidRPr="00F01B36">
        <w:rPr>
          <w:rFonts w:cs="Arial"/>
        </w:rPr>
        <w:t xml:space="preserve"> mit Wohnberechtigungsschein</w:t>
      </w:r>
      <w:r w:rsidR="004E6935" w:rsidRPr="00F01B36">
        <w:rPr>
          <w:rFonts w:cs="Arial"/>
        </w:rPr>
        <w:t xml:space="preserve"> </w:t>
      </w:r>
      <w:r w:rsidR="00A56995" w:rsidRPr="00F01B36">
        <w:rPr>
          <w:rFonts w:cs="Arial"/>
        </w:rPr>
        <w:t>geöffnet werden.</w:t>
      </w:r>
    </w:p>
    <w:p w:rsidR="00CA4AAF" w:rsidRPr="00592DD5" w:rsidRDefault="00CA4AAF" w:rsidP="00CA4AAF">
      <w:pPr>
        <w:pStyle w:val="Normal"/>
        <w:rPr>
          <w:iCs/>
          <w:sz w:val="22"/>
          <w:szCs w:val="22"/>
        </w:rPr>
      </w:pPr>
    </w:p>
    <w:p w:rsidR="00592DD5" w:rsidRDefault="00CA4AAF" w:rsidP="00CA4AAF">
      <w:pPr>
        <w:pStyle w:val="Normal"/>
        <w:rPr>
          <w:iCs/>
          <w:sz w:val="22"/>
          <w:szCs w:val="22"/>
        </w:rPr>
      </w:pPr>
      <w:r w:rsidRPr="00592DD5">
        <w:rPr>
          <w:iCs/>
          <w:sz w:val="22"/>
          <w:szCs w:val="22"/>
        </w:rPr>
        <w:t xml:space="preserve">Auf jeder der 3 Etagen werden zwei jeweils 60m² große Zwei-Zimmer-Wohnungen </w:t>
      </w:r>
      <w:r w:rsidR="00592DD5" w:rsidRPr="00592DD5">
        <w:rPr>
          <w:iCs/>
          <w:sz w:val="22"/>
          <w:szCs w:val="22"/>
        </w:rPr>
        <w:t>geplant</w:t>
      </w:r>
      <w:r w:rsidRPr="00592DD5">
        <w:rPr>
          <w:iCs/>
          <w:sz w:val="22"/>
          <w:szCs w:val="22"/>
        </w:rPr>
        <w:t xml:space="preserve">. </w:t>
      </w:r>
    </w:p>
    <w:p w:rsidR="00CA4AAF" w:rsidRDefault="00CA4AAF" w:rsidP="00CA4AAF">
      <w:pPr>
        <w:pStyle w:val="Normal"/>
        <w:rPr>
          <w:iCs/>
          <w:sz w:val="22"/>
          <w:szCs w:val="22"/>
        </w:rPr>
      </w:pPr>
      <w:r w:rsidRPr="00592DD5">
        <w:rPr>
          <w:iCs/>
          <w:sz w:val="22"/>
          <w:szCs w:val="22"/>
        </w:rPr>
        <w:t>Es besteht die Möglichkeit, einen Aufzug nachzurüsten, so dass auch die übrigen Wohnungen barrierefrei zu erreichen und zu bewohnen sind.</w:t>
      </w:r>
    </w:p>
    <w:p w:rsidR="006D25C6" w:rsidRDefault="006D25C6" w:rsidP="00CA4AAF">
      <w:pPr>
        <w:pStyle w:val="Normal"/>
        <w:rPr>
          <w:iCs/>
          <w:sz w:val="22"/>
          <w:szCs w:val="22"/>
        </w:rPr>
      </w:pPr>
      <w:r>
        <w:rPr>
          <w:noProof/>
          <w:lang w:eastAsia="de-DE"/>
        </w:rPr>
        <w:drawing>
          <wp:anchor distT="0" distB="0" distL="114300" distR="114300" simplePos="0" relativeHeight="251658240" behindDoc="1" locked="0" layoutInCell="1" allowOverlap="1" wp14:anchorId="1047E289" wp14:editId="30CA5745">
            <wp:simplePos x="0" y="0"/>
            <wp:positionH relativeFrom="column">
              <wp:posOffset>4445</wp:posOffset>
            </wp:positionH>
            <wp:positionV relativeFrom="paragraph">
              <wp:posOffset>114935</wp:posOffset>
            </wp:positionV>
            <wp:extent cx="5939790" cy="3959860"/>
            <wp:effectExtent l="0" t="0" r="3810" b="2540"/>
            <wp:wrapNone/>
            <wp:docPr id="1" name="Grafik 1" descr="C:\Users\uhli770\AppData\Local\Microsoft\Windows\Temporary Internet Files\Content.Word\IMG_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i770\AppData\Local\Microsoft\Windows\Temporary Internet Files\Content.Word\IMG_86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Default="006D25C6" w:rsidP="00CA4AAF">
      <w:pPr>
        <w:pStyle w:val="Normal"/>
        <w:rPr>
          <w:iCs/>
          <w:sz w:val="22"/>
          <w:szCs w:val="22"/>
        </w:rPr>
      </w:pPr>
    </w:p>
    <w:p w:rsidR="006D25C6" w:rsidRPr="00592DD5" w:rsidRDefault="006D25C6" w:rsidP="00CA4AAF">
      <w:pPr>
        <w:pStyle w:val="Normal"/>
        <w:rPr>
          <w:iCs/>
          <w:sz w:val="22"/>
          <w:szCs w:val="22"/>
        </w:rPr>
      </w:pPr>
      <w:bookmarkStart w:id="0" w:name="_GoBack"/>
      <w:bookmarkEnd w:id="0"/>
    </w:p>
    <w:p w:rsidR="00CA4AAF" w:rsidRPr="00840D1A" w:rsidRDefault="00CA4AAF" w:rsidP="00CA4AAF">
      <w:pPr>
        <w:pStyle w:val="Normal"/>
        <w:rPr>
          <w:iCs/>
          <w:sz w:val="22"/>
          <w:szCs w:val="22"/>
        </w:rPr>
      </w:pPr>
    </w:p>
    <w:p w:rsidR="00CA4AAF" w:rsidRPr="00840D1A" w:rsidRDefault="00CA4AAF" w:rsidP="00CA4AAF">
      <w:pPr>
        <w:pStyle w:val="Normal"/>
        <w:rPr>
          <w:iCs/>
          <w:sz w:val="22"/>
          <w:szCs w:val="22"/>
        </w:rPr>
      </w:pPr>
      <w:r w:rsidRPr="00840D1A">
        <w:rPr>
          <w:iCs/>
          <w:sz w:val="22"/>
          <w:szCs w:val="22"/>
        </w:rPr>
        <w:t>Die Hälfte der Wohnungen lieg</w:t>
      </w:r>
      <w:r w:rsidR="00A21139">
        <w:rPr>
          <w:iCs/>
          <w:sz w:val="22"/>
          <w:szCs w:val="22"/>
        </w:rPr>
        <w:t>t</w:t>
      </w:r>
      <w:r w:rsidRPr="00840D1A">
        <w:rPr>
          <w:iCs/>
          <w:sz w:val="22"/>
          <w:szCs w:val="22"/>
        </w:rPr>
        <w:t xml:space="preserve"> zur Straßenseite orientiert, die andere Hälfte in Richtung Gartenseite. D</w:t>
      </w:r>
      <w:r w:rsidR="00840D1A">
        <w:rPr>
          <w:iCs/>
          <w:sz w:val="22"/>
          <w:szCs w:val="22"/>
        </w:rPr>
        <w:t xml:space="preserve">er nicht unterkellerte Gebäuderiegel </w:t>
      </w:r>
      <w:r w:rsidRPr="00840D1A">
        <w:rPr>
          <w:iCs/>
          <w:sz w:val="22"/>
          <w:szCs w:val="22"/>
        </w:rPr>
        <w:t>erhält ein anthrazitfarbenes Satteldach</w:t>
      </w:r>
      <w:r w:rsidR="00A21139">
        <w:rPr>
          <w:iCs/>
          <w:sz w:val="22"/>
          <w:szCs w:val="22"/>
        </w:rPr>
        <w:t xml:space="preserve"> und eine Putzfassade</w:t>
      </w:r>
      <w:r w:rsidRPr="00840D1A">
        <w:rPr>
          <w:iCs/>
          <w:sz w:val="22"/>
          <w:szCs w:val="22"/>
        </w:rPr>
        <w:t>.</w:t>
      </w:r>
      <w:r w:rsidR="0051664A">
        <w:rPr>
          <w:iCs/>
          <w:sz w:val="22"/>
          <w:szCs w:val="22"/>
        </w:rPr>
        <w:t xml:space="preserve"> </w:t>
      </w:r>
      <w:r w:rsidRPr="00840D1A">
        <w:rPr>
          <w:iCs/>
          <w:sz w:val="22"/>
          <w:szCs w:val="22"/>
        </w:rPr>
        <w:t>Zwischen Baukörper und Straße entstehen sechs neue Parkplätze und neben dem Gebäude werden Abstellflächen für Fahrräder u. Mülltonnen erstellt.</w:t>
      </w:r>
    </w:p>
    <w:p w:rsidR="00CA4AAF" w:rsidRDefault="00CA4AAF" w:rsidP="00CA4AAF">
      <w:pPr>
        <w:pStyle w:val="Normal"/>
        <w:rPr>
          <w:i/>
          <w:iCs/>
          <w:color w:val="254061"/>
          <w:sz w:val="20"/>
          <w:szCs w:val="20"/>
        </w:rPr>
      </w:pPr>
    </w:p>
    <w:p w:rsidR="00CA4AAF" w:rsidRPr="00840D1A" w:rsidRDefault="00CA4AAF" w:rsidP="00CA4AAF">
      <w:pPr>
        <w:pStyle w:val="Normal"/>
        <w:rPr>
          <w:iCs/>
          <w:sz w:val="22"/>
          <w:szCs w:val="22"/>
        </w:rPr>
      </w:pPr>
      <w:r w:rsidRPr="00840D1A">
        <w:rPr>
          <w:iCs/>
          <w:sz w:val="22"/>
          <w:szCs w:val="22"/>
        </w:rPr>
        <w:t>Neben der Kostenoptimierung durch</w:t>
      </w:r>
      <w:r w:rsidR="0051664A">
        <w:rPr>
          <w:iCs/>
          <w:sz w:val="22"/>
          <w:szCs w:val="22"/>
        </w:rPr>
        <w:t xml:space="preserve"> die Vergleiche</w:t>
      </w:r>
      <w:r w:rsidRPr="00840D1A">
        <w:rPr>
          <w:iCs/>
          <w:sz w:val="22"/>
          <w:szCs w:val="22"/>
        </w:rPr>
        <w:t xml:space="preserve"> verschiedener Varianten in Bauweise und Gebäudetechnik wurde auch stark auf die Nachhaltigkeit des Gebäudes, sowie</w:t>
      </w:r>
      <w:r w:rsidR="0051664A">
        <w:rPr>
          <w:iCs/>
          <w:sz w:val="22"/>
          <w:szCs w:val="22"/>
        </w:rPr>
        <w:t xml:space="preserve"> Wert auf</w:t>
      </w:r>
      <w:r w:rsidRPr="00840D1A">
        <w:rPr>
          <w:iCs/>
          <w:sz w:val="22"/>
          <w:szCs w:val="22"/>
        </w:rPr>
        <w:t xml:space="preserve"> eine hoh</w:t>
      </w:r>
      <w:r w:rsidR="00840D1A" w:rsidRPr="00840D1A">
        <w:rPr>
          <w:iCs/>
          <w:sz w:val="22"/>
          <w:szCs w:val="22"/>
        </w:rPr>
        <w:t>e Energie-Effizienz Wert gelegt indem hier ein KFW 55 Standard realisiert wird.</w:t>
      </w:r>
    </w:p>
    <w:p w:rsidR="00CA4AAF" w:rsidRDefault="00CA4AAF" w:rsidP="00CA4AAF">
      <w:pPr>
        <w:pStyle w:val="Normal"/>
        <w:rPr>
          <w:i/>
          <w:iCs/>
          <w:color w:val="254061"/>
          <w:sz w:val="20"/>
          <w:szCs w:val="20"/>
        </w:rPr>
      </w:pPr>
    </w:p>
    <w:p w:rsidR="00CA4AAF" w:rsidRPr="00840D1A" w:rsidRDefault="00CA4AAF" w:rsidP="00CA4AAF">
      <w:pPr>
        <w:pStyle w:val="Normal"/>
        <w:rPr>
          <w:iCs/>
          <w:sz w:val="22"/>
          <w:szCs w:val="22"/>
        </w:rPr>
      </w:pPr>
      <w:r w:rsidRPr="00840D1A">
        <w:rPr>
          <w:iCs/>
          <w:sz w:val="22"/>
          <w:szCs w:val="22"/>
        </w:rPr>
        <w:t>Nicht nur die Gebäudehülle wurde energieoptimiert geplant, sondern auch bei der Gebäudetechnik auf den Einsatz erneuerbarer Energien geachtet.</w:t>
      </w:r>
      <w:r w:rsidR="007F5336" w:rsidRPr="00840D1A">
        <w:rPr>
          <w:rFonts w:eastAsia="Times New Roman" w:cs="Times New Roman"/>
          <w:iCs/>
          <w:snapToGrid w:val="0"/>
          <w:sz w:val="22"/>
          <w:szCs w:val="22"/>
          <w:lang w:eastAsia="de-DE"/>
        </w:rPr>
        <w:t xml:space="preserve"> </w:t>
      </w:r>
      <w:r w:rsidRPr="00840D1A">
        <w:rPr>
          <w:iCs/>
          <w:sz w:val="22"/>
          <w:szCs w:val="22"/>
        </w:rPr>
        <w:t>Es sollen während der Nutzungsphase nur 55% der Energie verbraucht werden, die derzeit nach Energie-Einspar-Verordnung zulässig wäre.</w:t>
      </w:r>
      <w:r w:rsidR="00292892">
        <w:rPr>
          <w:iCs/>
          <w:sz w:val="22"/>
          <w:szCs w:val="22"/>
        </w:rPr>
        <w:t xml:space="preserve"> D</w:t>
      </w:r>
      <w:r w:rsidRPr="00840D1A">
        <w:rPr>
          <w:iCs/>
          <w:sz w:val="22"/>
          <w:szCs w:val="22"/>
        </w:rPr>
        <w:t xml:space="preserve">ie Wärmeversorgung erfolgt über eine Luft-Wärmepumpe mit Pufferspeicher und es besteht die Möglichkeit, </w:t>
      </w:r>
      <w:r w:rsidR="00292892">
        <w:rPr>
          <w:iCs/>
          <w:sz w:val="22"/>
          <w:szCs w:val="22"/>
        </w:rPr>
        <w:t xml:space="preserve">das Dach mit </w:t>
      </w:r>
      <w:r w:rsidRPr="00840D1A">
        <w:rPr>
          <w:iCs/>
          <w:sz w:val="22"/>
          <w:szCs w:val="22"/>
        </w:rPr>
        <w:t>eine</w:t>
      </w:r>
      <w:r w:rsidR="00292892">
        <w:rPr>
          <w:iCs/>
          <w:sz w:val="22"/>
          <w:szCs w:val="22"/>
        </w:rPr>
        <w:t>r</w:t>
      </w:r>
      <w:r w:rsidRPr="00840D1A">
        <w:rPr>
          <w:iCs/>
          <w:sz w:val="22"/>
          <w:szCs w:val="22"/>
        </w:rPr>
        <w:t xml:space="preserve"> Photovoltaik-Anlage </w:t>
      </w:r>
      <w:r w:rsidR="00292892">
        <w:rPr>
          <w:iCs/>
          <w:sz w:val="22"/>
          <w:szCs w:val="22"/>
        </w:rPr>
        <w:t>nachzurüsten.</w:t>
      </w:r>
    </w:p>
    <w:p w:rsidR="00CA4AAF" w:rsidRPr="00840D1A" w:rsidRDefault="00CA4AAF" w:rsidP="00CA4AAF">
      <w:pPr>
        <w:rPr>
          <w:rFonts w:cs="Arial"/>
          <w:szCs w:val="22"/>
        </w:rPr>
      </w:pPr>
    </w:p>
    <w:p w:rsidR="00907D12" w:rsidRDefault="00024F10" w:rsidP="00CA4AAF">
      <w:pPr>
        <w:ind w:right="142"/>
        <w:jc w:val="both"/>
      </w:pPr>
      <w:r>
        <w:t>Die Gesamtkosten belaufen sich auf rund 1,4</w:t>
      </w:r>
      <w:r w:rsidR="00907D12">
        <w:t>1</w:t>
      </w:r>
      <w:r>
        <w:t xml:space="preserve"> Mio. €</w:t>
      </w:r>
      <w:r w:rsidR="00907D12">
        <w:t>. Das Bauprojekt wird mit einem 35 %</w:t>
      </w:r>
      <w:proofErr w:type="spellStart"/>
      <w:r w:rsidR="00907D12">
        <w:t>igen</w:t>
      </w:r>
      <w:proofErr w:type="spellEnd"/>
      <w:r w:rsidR="00907D12">
        <w:t xml:space="preserve"> Tilgungsnachlass vom Land gefördert.</w:t>
      </w:r>
    </w:p>
    <w:p w:rsidR="00907D12" w:rsidRDefault="00907D12" w:rsidP="00CA4AAF">
      <w:pPr>
        <w:ind w:right="142"/>
        <w:jc w:val="both"/>
      </w:pPr>
    </w:p>
    <w:p w:rsidR="00C04014" w:rsidRDefault="00C04014" w:rsidP="00CA4AAF">
      <w:pPr>
        <w:ind w:right="142"/>
        <w:jc w:val="both"/>
      </w:pPr>
    </w:p>
    <w:sectPr w:rsidR="00C04014" w:rsidSect="00B901F6">
      <w:headerReference w:type="default" r:id="rId10"/>
      <w:footerReference w:type="default" r:id="rId11"/>
      <w:pgSz w:w="11906" w:h="16838" w:code="9"/>
      <w:pgMar w:top="1418" w:right="1134" w:bottom="1134" w:left="1418" w:header="709" w:footer="709" w:gutter="0"/>
      <w:paperSrc w:first="14" w:other="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1BC" w:rsidRDefault="000911BC" w:rsidP="000911BC">
      <w:r>
        <w:separator/>
      </w:r>
    </w:p>
  </w:endnote>
  <w:endnote w:type="continuationSeparator" w:id="0">
    <w:p w:rsidR="000911BC" w:rsidRDefault="000911BC" w:rsidP="0009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E7" w:rsidRDefault="00AB12E7">
    <w:pPr>
      <w:pStyle w:val="Fuzeile"/>
      <w:pBdr>
        <w:bottom w:val="single" w:sz="6" w:space="1" w:color="auto"/>
      </w:pBdr>
      <w:rPr>
        <w:b/>
        <w:sz w:val="16"/>
        <w:szCs w:val="16"/>
      </w:rPr>
    </w:pPr>
  </w:p>
  <w:p w:rsidR="000911BC" w:rsidRPr="00AB12E7" w:rsidRDefault="000911BC" w:rsidP="00AB12E7">
    <w:pPr>
      <w:pStyle w:val="Fuzeile"/>
      <w:tabs>
        <w:tab w:val="clear" w:pos="9072"/>
        <w:tab w:val="right" w:pos="9356"/>
      </w:tabs>
      <w:rPr>
        <w:sz w:val="16"/>
        <w:szCs w:val="16"/>
      </w:rPr>
    </w:pPr>
    <w:r w:rsidRPr="00AB12E7">
      <w:rPr>
        <w:b/>
        <w:sz w:val="16"/>
        <w:szCs w:val="16"/>
      </w:rPr>
      <w:t>Kolpingstadt Kerpen</w:t>
    </w:r>
    <w:r w:rsidRPr="00AB12E7">
      <w:rPr>
        <w:b/>
        <w:sz w:val="16"/>
        <w:szCs w:val="16"/>
      </w:rPr>
      <w:tab/>
    </w:r>
    <w:r w:rsidRPr="00AB12E7">
      <w:rPr>
        <w:b/>
        <w:sz w:val="16"/>
        <w:szCs w:val="16"/>
      </w:rPr>
      <w:tab/>
    </w:r>
    <w:r w:rsidRPr="00AB12E7">
      <w:rPr>
        <w:sz w:val="16"/>
        <w:szCs w:val="16"/>
      </w:rPr>
      <w:t>Telefon (02237) 58-382</w:t>
    </w:r>
  </w:p>
  <w:p w:rsidR="000911BC" w:rsidRPr="00AB12E7" w:rsidRDefault="000911BC" w:rsidP="00AB12E7">
    <w:pPr>
      <w:pStyle w:val="Fuzeile"/>
      <w:tabs>
        <w:tab w:val="clear" w:pos="9072"/>
        <w:tab w:val="right" w:pos="9356"/>
      </w:tabs>
      <w:rPr>
        <w:b/>
        <w:sz w:val="16"/>
        <w:szCs w:val="16"/>
      </w:rPr>
    </w:pPr>
    <w:r w:rsidRPr="00AB12E7">
      <w:rPr>
        <w:b/>
        <w:sz w:val="16"/>
        <w:szCs w:val="16"/>
      </w:rPr>
      <w:t>Pressestelle</w:t>
    </w:r>
    <w:r w:rsidRPr="00AB12E7">
      <w:rPr>
        <w:b/>
        <w:sz w:val="16"/>
        <w:szCs w:val="16"/>
      </w:rPr>
      <w:tab/>
    </w:r>
    <w:r w:rsidRPr="00AB12E7">
      <w:rPr>
        <w:b/>
        <w:sz w:val="16"/>
        <w:szCs w:val="16"/>
      </w:rPr>
      <w:tab/>
    </w:r>
    <w:r w:rsidRPr="00AB12E7">
      <w:rPr>
        <w:sz w:val="16"/>
        <w:szCs w:val="16"/>
      </w:rPr>
      <w:t>Telefax (02237) 58-350</w:t>
    </w:r>
  </w:p>
  <w:p w:rsidR="000911BC" w:rsidRPr="00AB12E7" w:rsidRDefault="000911BC" w:rsidP="00AB12E7">
    <w:pPr>
      <w:pStyle w:val="Fuzeile"/>
      <w:tabs>
        <w:tab w:val="clear" w:pos="9072"/>
        <w:tab w:val="right" w:pos="9356"/>
      </w:tabs>
      <w:rPr>
        <w:sz w:val="16"/>
        <w:szCs w:val="16"/>
      </w:rPr>
    </w:pPr>
    <w:r w:rsidRPr="00AB12E7">
      <w:rPr>
        <w:sz w:val="16"/>
        <w:szCs w:val="16"/>
      </w:rPr>
      <w:t>Jahnplatz 1</w:t>
    </w:r>
    <w:r w:rsidRPr="00AB12E7">
      <w:rPr>
        <w:sz w:val="16"/>
        <w:szCs w:val="16"/>
      </w:rPr>
      <w:tab/>
    </w:r>
    <w:r w:rsidRPr="00AB12E7">
      <w:rPr>
        <w:sz w:val="16"/>
        <w:szCs w:val="16"/>
      </w:rPr>
      <w:tab/>
    </w:r>
    <w:hyperlink r:id="rId1" w:history="1">
      <w:r w:rsidRPr="00AB12E7">
        <w:rPr>
          <w:rStyle w:val="Hyperlink"/>
          <w:color w:val="auto"/>
          <w:sz w:val="16"/>
          <w:szCs w:val="16"/>
          <w:u w:val="none"/>
        </w:rPr>
        <w:t>presse@stadt-kerpen.de</w:t>
      </w:r>
    </w:hyperlink>
  </w:p>
  <w:p w:rsidR="000911BC" w:rsidRPr="00AB12E7" w:rsidRDefault="00AB12E7" w:rsidP="00AB12E7">
    <w:pPr>
      <w:pStyle w:val="Fuzeile"/>
      <w:tabs>
        <w:tab w:val="clear" w:pos="9072"/>
        <w:tab w:val="right" w:pos="9356"/>
      </w:tabs>
      <w:rPr>
        <w:sz w:val="16"/>
        <w:szCs w:val="16"/>
      </w:rPr>
    </w:pPr>
    <w:r>
      <w:rPr>
        <w:sz w:val="16"/>
        <w:szCs w:val="16"/>
      </w:rPr>
      <w:t>50171 Kerpen</w:t>
    </w:r>
    <w:r w:rsidR="000911BC" w:rsidRPr="00AB12E7">
      <w:rPr>
        <w:sz w:val="16"/>
        <w:szCs w:val="16"/>
      </w:rPr>
      <w:tab/>
    </w:r>
    <w:r w:rsidR="000911BC" w:rsidRPr="00AB12E7">
      <w:rPr>
        <w:sz w:val="16"/>
        <w:szCs w:val="16"/>
      </w:rPr>
      <w:tab/>
      <w:t>www.stadt-kerpen.de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1BC" w:rsidRDefault="000911BC" w:rsidP="000911BC">
      <w:r>
        <w:separator/>
      </w:r>
    </w:p>
  </w:footnote>
  <w:footnote w:type="continuationSeparator" w:id="0">
    <w:p w:rsidR="000911BC" w:rsidRDefault="000911BC" w:rsidP="00091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1BC" w:rsidRPr="001B0399" w:rsidRDefault="000911BC">
    <w:pPr>
      <w:pStyle w:val="Kopfzeile"/>
      <w:pBdr>
        <w:bottom w:val="single" w:sz="6" w:space="1" w:color="auto"/>
      </w:pBdr>
      <w:rPr>
        <w:rFonts w:ascii="Arial Narrow" w:hAnsi="Arial Narrow"/>
        <w:b/>
        <w:i/>
        <w:color w:val="404040" w:themeColor="text1" w:themeTint="BF"/>
        <w:sz w:val="62"/>
        <w:szCs w:val="62"/>
      </w:rPr>
    </w:pPr>
    <w:r w:rsidRPr="001B0399">
      <w:rPr>
        <w:rFonts w:ascii="Arial Narrow" w:hAnsi="Arial Narrow"/>
        <w:b/>
        <w:noProof/>
        <w:snapToGrid/>
        <w:color w:val="404040" w:themeColor="text1" w:themeTint="BF"/>
        <w:sz w:val="62"/>
        <w:szCs w:val="62"/>
      </w:rPr>
      <w:drawing>
        <wp:anchor distT="0" distB="0" distL="114300" distR="114300" simplePos="0" relativeHeight="251659264" behindDoc="0" locked="0" layoutInCell="1" allowOverlap="1" wp14:anchorId="09CE1A9B" wp14:editId="42DF524C">
          <wp:simplePos x="0" y="0"/>
          <wp:positionH relativeFrom="column">
            <wp:posOffset>3780155</wp:posOffset>
          </wp:positionH>
          <wp:positionV relativeFrom="paragraph">
            <wp:posOffset>-87630</wp:posOffset>
          </wp:positionV>
          <wp:extent cx="2339975" cy="6477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erpen-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9975" cy="647700"/>
                  </a:xfrm>
                  <a:prstGeom prst="rect">
                    <a:avLst/>
                  </a:prstGeom>
                </pic:spPr>
              </pic:pic>
            </a:graphicData>
          </a:graphic>
          <wp14:sizeRelH relativeFrom="page">
            <wp14:pctWidth>0</wp14:pctWidth>
          </wp14:sizeRelH>
          <wp14:sizeRelV relativeFrom="page">
            <wp14:pctHeight>0</wp14:pctHeight>
          </wp14:sizeRelV>
        </wp:anchor>
      </w:drawing>
    </w:r>
    <w:r w:rsidRPr="001B0399">
      <w:rPr>
        <w:rFonts w:ascii="Arial Narrow" w:hAnsi="Arial Narrow"/>
        <w:b/>
        <w:i/>
        <w:color w:val="404040" w:themeColor="text1" w:themeTint="BF"/>
        <w:sz w:val="62"/>
        <w:szCs w:val="62"/>
      </w:rPr>
      <w:t>PRESSEINFORMATION</w:t>
    </w:r>
  </w:p>
  <w:p w:rsidR="000911BC" w:rsidRDefault="000911BC">
    <w:pPr>
      <w:pStyle w:val="Kopfzeile"/>
      <w:pBdr>
        <w:bottom w:val="single" w:sz="6" w:space="1" w:color="auto"/>
      </w:pBdr>
      <w:rPr>
        <w:b/>
        <w:i/>
        <w:color w:val="595959" w:themeColor="text1" w:themeTint="A6"/>
        <w:sz w:val="40"/>
        <w:szCs w:val="40"/>
      </w:rPr>
    </w:pPr>
  </w:p>
  <w:p w:rsidR="000911BC" w:rsidRPr="000911BC" w:rsidRDefault="000911BC">
    <w:pPr>
      <w:pStyle w:val="Kopfzeile"/>
      <w:rPr>
        <w:b/>
        <w:i/>
        <w:color w:val="595959" w:themeColor="text1" w:themeTint="A6"/>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A0E3A"/>
    <w:multiLevelType w:val="hybridMultilevel"/>
    <w:tmpl w:val="0402F98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1BC"/>
    <w:rsid w:val="00024F10"/>
    <w:rsid w:val="000911BC"/>
    <w:rsid w:val="00136140"/>
    <w:rsid w:val="00150B60"/>
    <w:rsid w:val="001B0399"/>
    <w:rsid w:val="0028359D"/>
    <w:rsid w:val="00292892"/>
    <w:rsid w:val="002B08CD"/>
    <w:rsid w:val="00392877"/>
    <w:rsid w:val="004B043E"/>
    <w:rsid w:val="004E224D"/>
    <w:rsid w:val="004E6935"/>
    <w:rsid w:val="0051664A"/>
    <w:rsid w:val="00535820"/>
    <w:rsid w:val="00592DD5"/>
    <w:rsid w:val="005B44F9"/>
    <w:rsid w:val="006457D3"/>
    <w:rsid w:val="006763DF"/>
    <w:rsid w:val="006D25C6"/>
    <w:rsid w:val="007F5336"/>
    <w:rsid w:val="008101DC"/>
    <w:rsid w:val="00812A19"/>
    <w:rsid w:val="00840D1A"/>
    <w:rsid w:val="00907D12"/>
    <w:rsid w:val="009A1457"/>
    <w:rsid w:val="009C296F"/>
    <w:rsid w:val="00A21139"/>
    <w:rsid w:val="00A2190C"/>
    <w:rsid w:val="00A56995"/>
    <w:rsid w:val="00AB12E7"/>
    <w:rsid w:val="00AF6A8A"/>
    <w:rsid w:val="00B901F6"/>
    <w:rsid w:val="00BE2A32"/>
    <w:rsid w:val="00C04014"/>
    <w:rsid w:val="00C45F2C"/>
    <w:rsid w:val="00C72B85"/>
    <w:rsid w:val="00C90B13"/>
    <w:rsid w:val="00CA4AAF"/>
    <w:rsid w:val="00CB69D2"/>
    <w:rsid w:val="00CD0F0B"/>
    <w:rsid w:val="00EF4EFC"/>
    <w:rsid w:val="00F01B36"/>
    <w:rsid w:val="00F530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11BC"/>
    <w:pPr>
      <w:widowControl w:val="0"/>
      <w:spacing w:line="240" w:lineRule="auto"/>
    </w:pPr>
    <w:rPr>
      <w:rFonts w:eastAsia="Times New Roman" w:cs="Times New Roman"/>
      <w:snapToGrid w:val="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11BC"/>
    <w:pPr>
      <w:tabs>
        <w:tab w:val="center" w:pos="4536"/>
        <w:tab w:val="right" w:pos="9072"/>
      </w:tabs>
    </w:pPr>
  </w:style>
  <w:style w:type="character" w:customStyle="1" w:styleId="KopfzeileZchn">
    <w:name w:val="Kopfzeile Zchn"/>
    <w:basedOn w:val="Absatz-Standardschriftart"/>
    <w:link w:val="Kopfzeile"/>
    <w:uiPriority w:val="99"/>
    <w:rsid w:val="000911BC"/>
  </w:style>
  <w:style w:type="paragraph" w:styleId="Fuzeile">
    <w:name w:val="footer"/>
    <w:basedOn w:val="Standard"/>
    <w:link w:val="FuzeileZchn"/>
    <w:uiPriority w:val="99"/>
    <w:unhideWhenUsed/>
    <w:rsid w:val="000911BC"/>
    <w:pPr>
      <w:tabs>
        <w:tab w:val="center" w:pos="4536"/>
        <w:tab w:val="right" w:pos="9072"/>
      </w:tabs>
    </w:pPr>
  </w:style>
  <w:style w:type="character" w:customStyle="1" w:styleId="FuzeileZchn">
    <w:name w:val="Fußzeile Zchn"/>
    <w:basedOn w:val="Absatz-Standardschriftart"/>
    <w:link w:val="Fuzeile"/>
    <w:uiPriority w:val="99"/>
    <w:rsid w:val="000911BC"/>
  </w:style>
  <w:style w:type="character" w:styleId="Hyperlink">
    <w:name w:val="Hyperlink"/>
    <w:basedOn w:val="Absatz-Standardschriftart"/>
    <w:uiPriority w:val="99"/>
    <w:unhideWhenUsed/>
    <w:rsid w:val="000911BC"/>
    <w:rPr>
      <w:color w:val="0000FF" w:themeColor="hyperlink"/>
      <w:u w:val="single"/>
    </w:rPr>
  </w:style>
  <w:style w:type="paragraph" w:customStyle="1" w:styleId="Normal">
    <w:name w:val="[Normal]"/>
    <w:basedOn w:val="Standard"/>
    <w:rsid w:val="00CA4AAF"/>
    <w:pPr>
      <w:widowControl/>
      <w:autoSpaceDE w:val="0"/>
      <w:autoSpaceDN w:val="0"/>
    </w:pPr>
    <w:rPr>
      <w:rFonts w:eastAsiaTheme="minorHAnsi" w:cs="Arial"/>
      <w:snapToGrid/>
      <w:sz w:val="24"/>
      <w:szCs w:val="24"/>
      <w:lang w:eastAsia="en-US"/>
    </w:rPr>
  </w:style>
  <w:style w:type="paragraph" w:styleId="Sprechblasentext">
    <w:name w:val="Balloon Text"/>
    <w:basedOn w:val="Standard"/>
    <w:link w:val="SprechblasentextZchn"/>
    <w:uiPriority w:val="99"/>
    <w:semiHidden/>
    <w:unhideWhenUsed/>
    <w:rsid w:val="006D25C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25C6"/>
    <w:rPr>
      <w:rFonts w:ascii="Tahoma" w:eastAsia="Times New Roman" w:hAnsi="Tahoma" w:cs="Tahoma"/>
      <w:snapToGrid w:val="0"/>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11BC"/>
    <w:pPr>
      <w:widowControl w:val="0"/>
      <w:spacing w:line="240" w:lineRule="auto"/>
    </w:pPr>
    <w:rPr>
      <w:rFonts w:eastAsia="Times New Roman" w:cs="Times New Roman"/>
      <w:snapToGrid w:val="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11BC"/>
    <w:pPr>
      <w:tabs>
        <w:tab w:val="center" w:pos="4536"/>
        <w:tab w:val="right" w:pos="9072"/>
      </w:tabs>
    </w:pPr>
  </w:style>
  <w:style w:type="character" w:customStyle="1" w:styleId="KopfzeileZchn">
    <w:name w:val="Kopfzeile Zchn"/>
    <w:basedOn w:val="Absatz-Standardschriftart"/>
    <w:link w:val="Kopfzeile"/>
    <w:uiPriority w:val="99"/>
    <w:rsid w:val="000911BC"/>
  </w:style>
  <w:style w:type="paragraph" w:styleId="Fuzeile">
    <w:name w:val="footer"/>
    <w:basedOn w:val="Standard"/>
    <w:link w:val="FuzeileZchn"/>
    <w:uiPriority w:val="99"/>
    <w:unhideWhenUsed/>
    <w:rsid w:val="000911BC"/>
    <w:pPr>
      <w:tabs>
        <w:tab w:val="center" w:pos="4536"/>
        <w:tab w:val="right" w:pos="9072"/>
      </w:tabs>
    </w:pPr>
  </w:style>
  <w:style w:type="character" w:customStyle="1" w:styleId="FuzeileZchn">
    <w:name w:val="Fußzeile Zchn"/>
    <w:basedOn w:val="Absatz-Standardschriftart"/>
    <w:link w:val="Fuzeile"/>
    <w:uiPriority w:val="99"/>
    <w:rsid w:val="000911BC"/>
  </w:style>
  <w:style w:type="character" w:styleId="Hyperlink">
    <w:name w:val="Hyperlink"/>
    <w:basedOn w:val="Absatz-Standardschriftart"/>
    <w:uiPriority w:val="99"/>
    <w:unhideWhenUsed/>
    <w:rsid w:val="000911BC"/>
    <w:rPr>
      <w:color w:val="0000FF" w:themeColor="hyperlink"/>
      <w:u w:val="single"/>
    </w:rPr>
  </w:style>
  <w:style w:type="paragraph" w:customStyle="1" w:styleId="Normal">
    <w:name w:val="[Normal]"/>
    <w:basedOn w:val="Standard"/>
    <w:rsid w:val="00CA4AAF"/>
    <w:pPr>
      <w:widowControl/>
      <w:autoSpaceDE w:val="0"/>
      <w:autoSpaceDN w:val="0"/>
    </w:pPr>
    <w:rPr>
      <w:rFonts w:eastAsiaTheme="minorHAnsi" w:cs="Arial"/>
      <w:snapToGrid/>
      <w:sz w:val="24"/>
      <w:szCs w:val="24"/>
      <w:lang w:eastAsia="en-US"/>
    </w:rPr>
  </w:style>
  <w:style w:type="paragraph" w:styleId="Sprechblasentext">
    <w:name w:val="Balloon Text"/>
    <w:basedOn w:val="Standard"/>
    <w:link w:val="SprechblasentextZchn"/>
    <w:uiPriority w:val="99"/>
    <w:semiHidden/>
    <w:unhideWhenUsed/>
    <w:rsid w:val="006D25C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25C6"/>
    <w:rPr>
      <w:rFonts w:ascii="Tahoma" w:eastAsia="Times New Roman" w:hAnsi="Tahoma" w:cs="Tahoma"/>
      <w:snapToGrid w:val="0"/>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8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presse@stadt-kerp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51D29-2638-40A7-9B18-AB8E08805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16486780</Template>
  <TotalTime>0</TotalTime>
  <Pages>2</Pages>
  <Words>314</Words>
  <Characters>1984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kdvz Rhein-Erft-Rur</Company>
  <LinksUpToDate>false</LinksUpToDate>
  <CharactersWithSpaces>2294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Ruland Silvia</dc:creator>
  <cp:lastModifiedBy>Uhlich, Gaby</cp:lastModifiedBy>
  <cp:revision>2</cp:revision>
  <cp:lastPrinted>2016-10-26T09:15:00Z</cp:lastPrinted>
  <dcterms:created xsi:type="dcterms:W3CDTF">2019-05-29T08:41:00Z</dcterms:created>
  <dcterms:modified xsi:type="dcterms:W3CDTF">2019-05-29T08:41:00Z</dcterms:modified>
</cp:coreProperties>
</file>